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2C05" w:rsidRPr="00A42C05" w:rsidRDefault="0043292E" w:rsidP="00A42C05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sz w:val="28"/>
          <w:szCs w:val="28"/>
        </w:rPr>
        <w:tab/>
      </w:r>
      <w:r w:rsidR="00A42C05" w:rsidRPr="00A42C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CA93CE7" wp14:editId="63925729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C05" w:rsidRPr="00A42C05" w:rsidRDefault="00A42C05" w:rsidP="00A42C05">
      <w:pPr>
        <w:widowControl/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A42C05" w:rsidRPr="00A42C05" w:rsidRDefault="00A42C05" w:rsidP="00A42C05">
      <w:pPr>
        <w:widowControl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42C05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A42C05" w:rsidRPr="00A42C05" w:rsidRDefault="00A42C05" w:rsidP="00A42C05">
      <w:pPr>
        <w:widowControl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42C05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A42C05" w:rsidRPr="00A42C05" w:rsidRDefault="00A42C05" w:rsidP="00A42C05">
      <w:pPr>
        <w:widowControl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42C05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A42C05" w:rsidRPr="00A42C05" w:rsidRDefault="00A42C05" w:rsidP="00A42C05">
      <w:pPr>
        <w:widowControl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2C05" w:rsidRPr="00A42C05" w:rsidRDefault="00A42C05" w:rsidP="00A42C05">
      <w:pPr>
        <w:widowControl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42C05">
        <w:rPr>
          <w:rFonts w:ascii="Times New Roman" w:hAnsi="Times New Roman" w:cs="Times New Roman"/>
          <w:b/>
          <w:sz w:val="28"/>
          <w:szCs w:val="28"/>
          <w:lang w:eastAsia="en-US"/>
        </w:rPr>
        <w:t>ГЛАВА ХАНТЫ-МАНСИЙСКОГО РАЙОНА</w:t>
      </w:r>
    </w:p>
    <w:p w:rsidR="00A42C05" w:rsidRPr="00A42C05" w:rsidRDefault="00A42C05" w:rsidP="00A42C05">
      <w:pPr>
        <w:widowControl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42C05" w:rsidRPr="00A42C05" w:rsidRDefault="00A42C05" w:rsidP="00A42C05">
      <w:pPr>
        <w:widowControl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42C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79002B" w:rsidRDefault="0079002B" w:rsidP="00A42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002B" w:rsidRDefault="0043292E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F67DF">
        <w:rPr>
          <w:rFonts w:ascii="Times New Roman" w:hAnsi="Times New Roman" w:cs="Times New Roman"/>
          <w:sz w:val="28"/>
          <w:szCs w:val="28"/>
        </w:rPr>
        <w:t>24.03.2026</w:t>
      </w:r>
      <w:r w:rsidR="00A42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42C05">
        <w:rPr>
          <w:rFonts w:ascii="Times New Roman" w:hAnsi="Times New Roman" w:cs="Times New Roman"/>
          <w:sz w:val="28"/>
          <w:szCs w:val="28"/>
        </w:rPr>
        <w:t xml:space="preserve"> </w:t>
      </w:r>
      <w:r w:rsidR="00BF67DF">
        <w:rPr>
          <w:rFonts w:ascii="Times New Roman" w:hAnsi="Times New Roman" w:cs="Times New Roman"/>
          <w:sz w:val="28"/>
          <w:szCs w:val="28"/>
        </w:rPr>
        <w:t>12</w:t>
      </w:r>
      <w:proofErr w:type="gramEnd"/>
      <w:r w:rsidR="00BF67DF">
        <w:rPr>
          <w:rFonts w:ascii="Times New Roman" w:hAnsi="Times New Roman" w:cs="Times New Roman"/>
          <w:sz w:val="28"/>
          <w:szCs w:val="28"/>
        </w:rPr>
        <w:t>-пг</w:t>
      </w:r>
    </w:p>
    <w:p w:rsidR="0079002B" w:rsidRDefault="0043292E">
      <w:pPr>
        <w:pStyle w:val="af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г. Ханты-Мансийск</w:t>
      </w:r>
    </w:p>
    <w:p w:rsidR="0079002B" w:rsidRDefault="0079002B">
      <w:pPr>
        <w:rPr>
          <w:rFonts w:ascii="Times New Roman" w:hAnsi="Times New Roman" w:cs="Times New Roman"/>
          <w:sz w:val="28"/>
          <w:szCs w:val="28"/>
        </w:rPr>
      </w:pPr>
    </w:p>
    <w:p w:rsidR="0079002B" w:rsidRDefault="0043292E" w:rsidP="00A42C05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публичных слушаний</w:t>
      </w:r>
    </w:p>
    <w:p w:rsidR="00A42C05" w:rsidRDefault="0043292E" w:rsidP="00A42C05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решения Думы </w:t>
      </w:r>
    </w:p>
    <w:p w:rsidR="00A42C05" w:rsidRDefault="0043292E" w:rsidP="00A42C05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:rsidR="00A42C05" w:rsidRDefault="0043292E" w:rsidP="00A42C05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</w:t>
      </w:r>
      <w:r w:rsidR="00A42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изменений </w:t>
      </w:r>
    </w:p>
    <w:p w:rsidR="0079002B" w:rsidRDefault="0043292E" w:rsidP="00A42C05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дополнений в Устав </w:t>
      </w:r>
    </w:p>
    <w:p w:rsidR="0079002B" w:rsidRDefault="0043292E" w:rsidP="00A42C05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района»</w:t>
      </w:r>
    </w:p>
    <w:p w:rsidR="0079002B" w:rsidRDefault="0079002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42C05" w:rsidRDefault="00A42C05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№ 33-ФЗ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власти», Порядком организации и проведения публичных слушаний на территории Ханты-Мансийского района, утвержденным решением Думы Ханты-Мансийского района от 16.02.2024 № 427, в целях обеспечения участия населения Ханты-Мансийского района                                                     в осуществлении местного самоуправления, руководствуясь статьей 32 Устава Ханты-Мансийского района:</w:t>
      </w:r>
    </w:p>
    <w:p w:rsidR="0079002B" w:rsidRDefault="0079002B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проведение публичных слушаний для обсуждения проекта решения Думы Ханты-Мансийского района «О внесении изменений и дополнений в Устав Ханты-Мансийского района» (далее – проект)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13.04.2026.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 проведения публичных слушаний – Глава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Ханты-Мансийского района.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публичных слушаний – г. Ханты-Мансийск,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ул. Гагарина, 214, здание Администрации Ханты-Мансийского района (конференц-зал). 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публичных слушаний – 18 ч 00 мин.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Утвердить состав организационного комитета по подготовке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проведению публичных слушаний по проекту (далее – организационный комитет) согласно приложению к настоящему постановлению.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Организационному комитету организовать работу в порядке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сроки, установленные Порядком организации и проведения публичных слушаний на территории Ханты-Мансийского района, утвержденным решением Думы Ханты-Мансийского района от 16.02.2024 № 427.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Срок приема предложений и замечаний по проекту: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27.03.2026 по 06.04.2026.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Предложения и замечания по проекту представляются с указанием фамилии, имени, отчества (последнее – при наличии), даты рождения, адреса места жительства и контактного телефона жителя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Ханты-Мансийского района, внесшего предложение и (или) замечание, любым удобным способом: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письменной форме – в рабочее время (понедельник – с 09 ч 00 мин до 18 ч 00 мин, вторник – пятница – с 09 ч 00 мин до 17 ч 00 мин) по адресу: 628002, Ханты-Мансийский автономный округ – Югра, г. Ханты-Мансийск, ул. Гагарина, 214 (здание Администрации Ханты-Мансийского района),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118 (лицо, ответственное за прием предложений и замечаний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проекту – Меланич Оксана Юрьевна, заместитель начальника управления юридической, кадровой работы и муниципальной службы Администрации Ханты-Мансийского района); 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– в любое время на электронный адрес: </w:t>
      </w:r>
      <w:hyperlink r:id="rId8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melanich@hmrn.ru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официального сайта Администрации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 в сети Интернет (далее – сайт Администрации района): http://hmrn.ru/allnpa/publichnye-slushaniya-v-khanty-mansiyskom-rayone.php; 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использования федеральной государственной информационной системы «Единый портал государственных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муниципальных услуг (функций)» (возможен вход через сайт Администрации района: http://hmrn.ru/allnpa/publichnye-slushaniya-v-khanty-mansiyskom-rayone.php).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Опубликовать в газете «Наш район», официальном сетевом издании «Наш район Ханты-Мансийский», разместить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(функций), на официальном сайте Администрации района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разделе Документы/Публичные слушания </w:t>
      </w:r>
      <w:r w:rsidR="00A42C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Ханты-Мансийском районе/ Публичные слушания по очередным изменениям в Устав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постановление;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 о проведении публичных слушаний;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Думы Ханты-Мансийского района «О внесении изменений и дополнений в Устав Ханты-Мансийского района»;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Положение о порядке участия граждан в обсуждении проекта Устава Ханты-Мансийского района, решения Думы Ханты-Мансийского района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Ханты-Мансийского района, утвержденное решением Думы Ханты-Мансийского района от 21.09.2006         № 48;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порядке учета предложений по проекту Устава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Ханты-Мансийского района, проекту решений Думы Ханты-Мансийского района о внесении изменений и дополнений в Устав Ханты-Мансийского района, утвержденное решением Думы Ханты-Мансийского района                                  от 19.12.2008 № 378.</w:t>
      </w:r>
    </w:p>
    <w:p w:rsidR="0079002B" w:rsidRDefault="0043292E" w:rsidP="00A42C0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Контроль за выполнением настоящего постановления возложить </w:t>
      </w:r>
      <w:r w:rsidR="00A42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первого заместителя Главы Ханты-Мансийского района.</w:t>
      </w:r>
    </w:p>
    <w:p w:rsidR="0079002B" w:rsidRDefault="0079002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79002B" w:rsidRDefault="0079002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42C05" w:rsidRDefault="00A42C05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79002B" w:rsidRDefault="0043292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79002B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42C05" w:rsidRDefault="00A42C05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43292E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 xml:space="preserve">Приложение  </w:t>
      </w:r>
    </w:p>
    <w:p w:rsidR="0079002B" w:rsidRDefault="0043292E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 постановлению Главы </w:t>
      </w:r>
    </w:p>
    <w:p w:rsidR="0079002B" w:rsidRDefault="0043292E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Ханты-Мансийского района </w:t>
      </w:r>
    </w:p>
    <w:p w:rsidR="0079002B" w:rsidRDefault="0043292E" w:rsidP="00BF67DF">
      <w:pPr>
        <w:shd w:val="clear" w:color="auto" w:fill="FFFFFF"/>
        <w:ind w:right="28"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от </w:t>
      </w:r>
      <w:r w:rsidR="00BF67DF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24.03.2026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№</w:t>
      </w:r>
      <w:r w:rsidR="00BF67DF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12-пг</w:t>
      </w:r>
    </w:p>
    <w:p w:rsidR="0079002B" w:rsidRDefault="0079002B" w:rsidP="00A42C05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9002B" w:rsidRDefault="0043292E" w:rsidP="00A42C05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Состав </w:t>
      </w:r>
    </w:p>
    <w:p w:rsidR="0079002B" w:rsidRDefault="0043292E" w:rsidP="00A42C05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организационного комитета по подготовке </w:t>
      </w:r>
    </w:p>
    <w:p w:rsidR="0079002B" w:rsidRDefault="0043292E" w:rsidP="00A42C05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и проведению публичных слушаний по проекту</w:t>
      </w:r>
    </w:p>
    <w:p w:rsidR="0079002B" w:rsidRDefault="0043292E" w:rsidP="00A42C05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решения Думы Ханты-Мансийского района «О внесении </w:t>
      </w:r>
    </w:p>
    <w:p w:rsidR="0079002B" w:rsidRDefault="0043292E" w:rsidP="00A42C05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изменений и дополнений в Устав Ханты-Мансийского района»</w:t>
      </w:r>
    </w:p>
    <w:p w:rsidR="0079002B" w:rsidRDefault="0043292E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79002B" w:rsidRDefault="0079002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68"/>
      </w:tblGrid>
      <w:tr w:rsidR="00A42C05" w:rsidTr="00A42C05">
        <w:tc>
          <w:tcPr>
            <w:tcW w:w="2122" w:type="dxa"/>
          </w:tcPr>
          <w:p w:rsidR="00A42C05" w:rsidRDefault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Хакимов Ф.М.</w:t>
            </w:r>
          </w:p>
        </w:tc>
        <w:tc>
          <w:tcPr>
            <w:tcW w:w="6968" w:type="dxa"/>
          </w:tcPr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– председатель Контрольно-счетной палаты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br/>
              <w:t>Ханты-Мансийского района (по согласованию)</w:t>
            </w:r>
          </w:p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A42C05" w:rsidTr="00A42C05">
        <w:tc>
          <w:tcPr>
            <w:tcW w:w="2122" w:type="dxa"/>
          </w:tcPr>
          <w:p w:rsidR="00A42C05" w:rsidRDefault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Витвицкий А.В.</w:t>
            </w:r>
          </w:p>
        </w:tc>
        <w:tc>
          <w:tcPr>
            <w:tcW w:w="6968" w:type="dxa"/>
          </w:tcPr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первый заместитель Главы Ханты-Мансийского района</w:t>
            </w:r>
          </w:p>
          <w:p w:rsidR="00A42C05" w:rsidRDefault="00A42C05" w:rsidP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A42C05" w:rsidRDefault="00A42C05" w:rsidP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A42C05" w:rsidTr="00A42C05">
        <w:tc>
          <w:tcPr>
            <w:tcW w:w="2122" w:type="dxa"/>
          </w:tcPr>
          <w:p w:rsidR="00A42C05" w:rsidRDefault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Горшкова А.В.</w:t>
            </w:r>
          </w:p>
        </w:tc>
        <w:tc>
          <w:tcPr>
            <w:tcW w:w="6968" w:type="dxa"/>
          </w:tcPr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– заместитель председателя Контрольно-счетной палаты Ханты-Мансийского района (по согласованию) </w:t>
            </w:r>
          </w:p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A42C05" w:rsidTr="00A42C05">
        <w:tc>
          <w:tcPr>
            <w:tcW w:w="2122" w:type="dxa"/>
          </w:tcPr>
          <w:p w:rsidR="00A42C05" w:rsidRDefault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Меланич О.Ю.</w:t>
            </w:r>
          </w:p>
        </w:tc>
        <w:tc>
          <w:tcPr>
            <w:tcW w:w="6968" w:type="dxa"/>
          </w:tcPr>
          <w:p w:rsidR="00A42C05" w:rsidRDefault="00A42C05" w:rsidP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заместитель начальника управления юридической, кадровой работы и муниципальной службы Администрации Ханты-Мансийского района</w:t>
            </w:r>
          </w:p>
          <w:p w:rsidR="00A42C05" w:rsidRDefault="00A42C05" w:rsidP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A42C05" w:rsidTr="00A42C05">
        <w:tc>
          <w:tcPr>
            <w:tcW w:w="2122" w:type="dxa"/>
          </w:tcPr>
          <w:p w:rsidR="00A42C05" w:rsidRDefault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Сакаев А.Р.</w:t>
            </w:r>
          </w:p>
        </w:tc>
        <w:tc>
          <w:tcPr>
            <w:tcW w:w="6968" w:type="dxa"/>
          </w:tcPr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– начальник отдела юридическо-правовой работы управления юридической, кадровой работы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br/>
              <w:t xml:space="preserve">и муниципальной службы Администрации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br/>
              <w:t>Ханты-Мансийского района</w:t>
            </w:r>
          </w:p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A42C05" w:rsidTr="00A42C05">
        <w:tc>
          <w:tcPr>
            <w:tcW w:w="2122" w:type="dxa"/>
          </w:tcPr>
          <w:p w:rsidR="00A42C05" w:rsidRDefault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Оришина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6968" w:type="dxa"/>
          </w:tcPr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– начальник отдела правовой и кадровой работы аппарата Думы Ханты-Мансийского района </w:t>
            </w:r>
            <w:r w:rsidR="0043292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(по согласованию)</w:t>
            </w:r>
          </w:p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A42C05" w:rsidTr="00A42C05">
        <w:tc>
          <w:tcPr>
            <w:tcW w:w="2122" w:type="dxa"/>
          </w:tcPr>
          <w:p w:rsidR="00A42C05" w:rsidRDefault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Зименко Р.Ю.</w:t>
            </w:r>
          </w:p>
        </w:tc>
        <w:tc>
          <w:tcPr>
            <w:tcW w:w="6968" w:type="dxa"/>
          </w:tcPr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начальник отдела организационной работы аппарата Думы Ханты-Мансийского района (по согласованию)</w:t>
            </w:r>
          </w:p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A42C05" w:rsidTr="00A42C05">
        <w:tc>
          <w:tcPr>
            <w:tcW w:w="2122" w:type="dxa"/>
          </w:tcPr>
          <w:p w:rsidR="00A42C05" w:rsidRDefault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Тихонов А.И.</w:t>
            </w:r>
          </w:p>
        </w:tc>
        <w:tc>
          <w:tcPr>
            <w:tcW w:w="6968" w:type="dxa"/>
          </w:tcPr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заместитель главного редактора муниципального автономного учреждения Ханты-Мансийского района «Редакция газеты Наш район» (по согласованию)</w:t>
            </w:r>
          </w:p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A42C05" w:rsidTr="00A42C05">
        <w:tc>
          <w:tcPr>
            <w:tcW w:w="2122" w:type="dxa"/>
          </w:tcPr>
          <w:p w:rsidR="00A42C05" w:rsidRDefault="00A42C0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Фуртунэ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6968" w:type="dxa"/>
          </w:tcPr>
          <w:p w:rsidR="00A42C05" w:rsidRDefault="00A42C05" w:rsidP="00A42C0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член Общественного совета при Главе                                            Ханты-Мансийского района (представитель общественности) (по согласованию).</w:t>
            </w:r>
          </w:p>
        </w:tc>
      </w:tr>
    </w:tbl>
    <w:p w:rsidR="0079002B" w:rsidRDefault="0079002B" w:rsidP="00A42C05">
      <w:pPr>
        <w:rPr>
          <w:rFonts w:ascii="Times New Roman" w:hAnsi="Times New Roman" w:cs="Times New Roman"/>
          <w:sz w:val="28"/>
          <w:szCs w:val="28"/>
        </w:rPr>
      </w:pPr>
    </w:p>
    <w:sectPr w:rsidR="0079002B" w:rsidSect="00A42C05">
      <w:headerReference w:type="default" r:id="rId9"/>
      <w:pgSz w:w="11906" w:h="16838"/>
      <w:pgMar w:top="1418" w:right="1247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398" w:rsidRDefault="00CF7398">
      <w:r>
        <w:separator/>
      </w:r>
    </w:p>
  </w:endnote>
  <w:endnote w:type="continuationSeparator" w:id="0">
    <w:p w:rsidR="00CF7398" w:rsidRDefault="00CF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398" w:rsidRDefault="00CF7398">
      <w:r>
        <w:separator/>
      </w:r>
    </w:p>
  </w:footnote>
  <w:footnote w:type="continuationSeparator" w:id="0">
    <w:p w:rsidR="00CF7398" w:rsidRDefault="00CF7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75494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9002B" w:rsidRPr="00A42C05" w:rsidRDefault="0043292E">
        <w:pPr>
          <w:pStyle w:val="af0"/>
          <w:jc w:val="center"/>
          <w:rPr>
            <w:rFonts w:ascii="Times New Roman" w:hAnsi="Times New Roman" w:cs="Times New Roman"/>
          </w:rPr>
        </w:pPr>
        <w:r w:rsidRPr="00A42C05">
          <w:rPr>
            <w:rFonts w:ascii="Times New Roman" w:hAnsi="Times New Roman" w:cs="Times New Roman"/>
          </w:rPr>
          <w:fldChar w:fldCharType="begin"/>
        </w:r>
        <w:r w:rsidRPr="00A42C05">
          <w:rPr>
            <w:rFonts w:ascii="Times New Roman" w:hAnsi="Times New Roman" w:cs="Times New Roman"/>
          </w:rPr>
          <w:instrText>PAGE   \* MERGEFORMAT</w:instrText>
        </w:r>
        <w:r w:rsidRPr="00A42C05">
          <w:rPr>
            <w:rFonts w:ascii="Times New Roman" w:hAnsi="Times New Roman" w:cs="Times New Roman"/>
          </w:rPr>
          <w:fldChar w:fldCharType="separate"/>
        </w:r>
        <w:r w:rsidR="008444D3" w:rsidRPr="008444D3">
          <w:rPr>
            <w:rFonts w:ascii="Times New Roman" w:hAnsi="Times New Roman" w:cs="Times New Roman"/>
            <w:noProof/>
            <w:lang w:val="ru-RU"/>
          </w:rPr>
          <w:t>4</w:t>
        </w:r>
        <w:r w:rsidRPr="00A42C05">
          <w:rPr>
            <w:rFonts w:ascii="Times New Roman" w:hAnsi="Times New Roman" w:cs="Times New Roman"/>
          </w:rPr>
          <w:fldChar w:fldCharType="end"/>
        </w:r>
      </w:p>
    </w:sdtContent>
  </w:sdt>
  <w:p w:rsidR="0079002B" w:rsidRDefault="0079002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A7303"/>
    <w:multiLevelType w:val="hybridMultilevel"/>
    <w:tmpl w:val="3AC031D8"/>
    <w:lvl w:ilvl="0" w:tplc="AA4CAD84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8D052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2B299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D8228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FE209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0ECC1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DB2FA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7A821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8725E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BE3C69"/>
    <w:multiLevelType w:val="multilevel"/>
    <w:tmpl w:val="EC1A4C2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27452A71"/>
    <w:multiLevelType w:val="hybridMultilevel"/>
    <w:tmpl w:val="B38C7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E0269"/>
    <w:multiLevelType w:val="hybridMultilevel"/>
    <w:tmpl w:val="24261264"/>
    <w:lvl w:ilvl="0" w:tplc="09C4FAC8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  <w:lvl w:ilvl="1" w:tplc="90F222C0">
      <w:numFmt w:val="decimal"/>
      <w:lvlText w:val=""/>
      <w:lvlJc w:val="left"/>
    </w:lvl>
    <w:lvl w:ilvl="2" w:tplc="A44220B4">
      <w:numFmt w:val="decimal"/>
      <w:lvlText w:val=""/>
      <w:lvlJc w:val="left"/>
    </w:lvl>
    <w:lvl w:ilvl="3" w:tplc="219A5758">
      <w:numFmt w:val="decimal"/>
      <w:lvlText w:val=""/>
      <w:lvlJc w:val="left"/>
    </w:lvl>
    <w:lvl w:ilvl="4" w:tplc="46EAE450">
      <w:numFmt w:val="decimal"/>
      <w:lvlText w:val=""/>
      <w:lvlJc w:val="left"/>
    </w:lvl>
    <w:lvl w:ilvl="5" w:tplc="8F8C63B8">
      <w:numFmt w:val="decimal"/>
      <w:lvlText w:val=""/>
      <w:lvlJc w:val="left"/>
    </w:lvl>
    <w:lvl w:ilvl="6" w:tplc="016865AC">
      <w:numFmt w:val="decimal"/>
      <w:lvlText w:val=""/>
      <w:lvlJc w:val="left"/>
    </w:lvl>
    <w:lvl w:ilvl="7" w:tplc="0DE8EB1C">
      <w:numFmt w:val="decimal"/>
      <w:lvlText w:val=""/>
      <w:lvlJc w:val="left"/>
    </w:lvl>
    <w:lvl w:ilvl="8" w:tplc="39085E94">
      <w:numFmt w:val="decimal"/>
      <w:lvlText w:val=""/>
      <w:lvlJc w:val="left"/>
    </w:lvl>
  </w:abstractNum>
  <w:abstractNum w:abstractNumId="4" w15:restartNumberingAfterBreak="0">
    <w:nsid w:val="5D1A7688"/>
    <w:multiLevelType w:val="multilevel"/>
    <w:tmpl w:val="13029C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5" w15:restartNumberingAfterBreak="0">
    <w:nsid w:val="7F48476F"/>
    <w:multiLevelType w:val="hybridMultilevel"/>
    <w:tmpl w:val="69705642"/>
    <w:lvl w:ilvl="0" w:tplc="7CCC1F8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 w:tplc="BFEAF74E">
      <w:numFmt w:val="decimal"/>
      <w:lvlText w:val=""/>
      <w:lvlJc w:val="left"/>
    </w:lvl>
    <w:lvl w:ilvl="2" w:tplc="27AC5A18">
      <w:numFmt w:val="decimal"/>
      <w:lvlText w:val=""/>
      <w:lvlJc w:val="left"/>
    </w:lvl>
    <w:lvl w:ilvl="3" w:tplc="DAFC8D72">
      <w:numFmt w:val="decimal"/>
      <w:lvlText w:val=""/>
      <w:lvlJc w:val="left"/>
    </w:lvl>
    <w:lvl w:ilvl="4" w:tplc="B0B0018E">
      <w:numFmt w:val="decimal"/>
      <w:lvlText w:val=""/>
      <w:lvlJc w:val="left"/>
    </w:lvl>
    <w:lvl w:ilvl="5" w:tplc="05668CD6">
      <w:numFmt w:val="decimal"/>
      <w:lvlText w:val=""/>
      <w:lvlJc w:val="left"/>
    </w:lvl>
    <w:lvl w:ilvl="6" w:tplc="957C45F6">
      <w:numFmt w:val="decimal"/>
      <w:lvlText w:val=""/>
      <w:lvlJc w:val="left"/>
    </w:lvl>
    <w:lvl w:ilvl="7" w:tplc="49DAC4A0">
      <w:numFmt w:val="decimal"/>
      <w:lvlText w:val=""/>
      <w:lvlJc w:val="left"/>
    </w:lvl>
    <w:lvl w:ilvl="8" w:tplc="E8CEB9FC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2B"/>
    <w:rsid w:val="0043292E"/>
    <w:rsid w:val="0079002B"/>
    <w:rsid w:val="008444D3"/>
    <w:rsid w:val="00A42C05"/>
    <w:rsid w:val="00BF67DF"/>
    <w:rsid w:val="00C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3F960-80F7-446E-B6EA-C8EFDB88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">
    <w:name w:val="Основной шрифт абзаца2"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customStyle="1" w:styleId="a9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eastAsia="Times New Roman"/>
      <w:lang w:eastAsia="zh-CN"/>
    </w:rPr>
  </w:style>
  <w:style w:type="character" w:customStyle="1" w:styleId="ab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">
    <w:name w:val="No Spacing"/>
    <w:uiPriority w:val="1"/>
    <w:qFormat/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uiPriority w:val="99"/>
    <w:rPr>
      <w:lang w:val="x-none"/>
    </w:rPr>
  </w:style>
  <w:style w:type="paragraph" w:styleId="af1">
    <w:name w:val="footer"/>
    <w:basedOn w:val="a"/>
    <w:rPr>
      <w:lang w:val="x-none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2">
    <w:name w:val="Заголовок таблицы ссылок2"/>
    <w:basedOn w:val="1"/>
    <w:next w:val="a"/>
    <w:pPr>
      <w:keepLines/>
      <w:numPr>
        <w:numId w:val="0"/>
      </w:numPr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widowControl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pPr>
      <w:widowControl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pPr>
      <w:keepLines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sz w:val="20"/>
      <w:szCs w:val="20"/>
      <w:lang w:val="x-none"/>
    </w:rPr>
  </w:style>
  <w:style w:type="paragraph" w:styleId="af5">
    <w:name w:val="annotation subject"/>
    <w:basedOn w:val="18"/>
    <w:next w:val="18"/>
    <w:rPr>
      <w:b/>
      <w:bCs/>
    </w:rPr>
  </w:style>
  <w:style w:type="table" w:styleId="af6">
    <w:name w:val="Table Grid"/>
    <w:basedOn w:val="a1"/>
    <w:uiPriority w:val="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anich@hmr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dc:description/>
  <cp:lastModifiedBy>Меланич О.Ю.</cp:lastModifiedBy>
  <cp:revision>2</cp:revision>
  <cp:lastPrinted>2026-03-24T11:00:00Z</cp:lastPrinted>
  <dcterms:created xsi:type="dcterms:W3CDTF">2026-03-24T11:23:00Z</dcterms:created>
  <dcterms:modified xsi:type="dcterms:W3CDTF">2026-03-24T11:23:00Z</dcterms:modified>
</cp:coreProperties>
</file>